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5a9e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ASIGNATURA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Formación Teológica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CURSO/NIVEL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5° básico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099"/>
        <w:gridCol w:w="236"/>
        <w:gridCol w:w="8647"/>
        <w:tblGridChange w:id="0">
          <w:tblGrid>
            <w:gridCol w:w="2099"/>
            <w:gridCol w:w="236"/>
            <w:gridCol w:w="8647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PROFESOR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Juan Carlos Almarza C 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81"/>
        <w:gridCol w:w="236"/>
        <w:gridCol w:w="9565"/>
        <w:tblGridChange w:id="0">
          <w:tblGrid>
            <w:gridCol w:w="1181"/>
            <w:gridCol w:w="236"/>
            <w:gridCol w:w="9565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UNIDAD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b w:val="1"/>
                <w:bCs w:val="1"/>
                <w:sz w:val="20"/>
                <w:szCs w:val="20"/>
              </w:rPr>
            </w:pPr>
            <w:bookmarkStart w:colFirst="0" w:colLast="0" w:name="_7c2u2b9lw2n4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El cuidado y protección de la Casa Común es tarea de todos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Objetivos de Aprendizaje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ddec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8"/>
                <w:szCs w:val="28"/>
                <w:rtl w:val="0"/>
              </w:rPr>
              <w:t xml:space="preserve">Evaluación (Formativa/Sumativa)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82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5"/>
        <w:gridCol w:w="236"/>
        <w:gridCol w:w="5921"/>
        <w:tblGridChange w:id="0">
          <w:tblGrid>
            <w:gridCol w:w="4825"/>
            <w:gridCol w:w="236"/>
            <w:gridCol w:w="59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1098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4825"/>
              <w:gridCol w:w="236"/>
              <w:gridCol w:w="5921"/>
              <w:tblGridChange w:id="0">
                <w:tblGrid>
                  <w:gridCol w:w="4825"/>
                  <w:gridCol w:w="236"/>
                  <w:gridCol w:w="5921"/>
                </w:tblGrid>
              </w:tblGridChange>
            </w:tblGrid>
            <w:tr>
              <w:trPr>
                <w:cantSplit w:val="0"/>
                <w:trHeight w:val="490" w:hRule="atLeast"/>
                <w:tblHeader w:val="0"/>
              </w:trPr>
              <w:tc>
                <w:tcPr>
                  <w:shd w:fill="f2f2f2" w:val="clear"/>
                </w:tcPr>
                <w:p w:rsidR="00000000" w:rsidDel="00000000" w:rsidP="00000000" w:rsidRDefault="00000000" w:rsidRPr="00000000" w14:paraId="0000001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D">
                  <w:pPr>
                    <w:widowControl w:val="1"/>
                    <w:jc w:val="both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OA 2 :</w:t>
                  </w: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000000"/>
                      <w:sz w:val="20"/>
                      <w:szCs w:val="20"/>
                      <w:rtl w:val="0"/>
                    </w:rPr>
                    <w:t xml:space="preserve"> Reconocer la importancia del urgente cuidado de la casa común promoviendo una conciencia de gratitud y responsabilidad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E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OA 4 : </w:t>
                  </w:r>
                  <w:r w:rsidDel="00000000" w:rsidR="00000000" w:rsidRPr="00000000">
                    <w:rPr>
                      <w:rFonts w:ascii="Arial Narrow" w:cs="Arial Narrow" w:eastAsia="Arial Narrow" w:hAnsi="Arial Narrow"/>
                      <w:color w:val="000000"/>
                      <w:sz w:val="20"/>
                      <w:szCs w:val="20"/>
                      <w:rtl w:val="0"/>
                    </w:rPr>
                    <w:t xml:space="preserve">Determinar cómo la vivencia comunitaria cristiana promueve el cuidado de la Casa Común distinguiendo sus implicancias especificas en la familia ,colegio y la vida eclesial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1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f2f2f2" w:val="clear"/>
                </w:tcPr>
                <w:p w:rsidR="00000000" w:rsidDel="00000000" w:rsidP="00000000" w:rsidRDefault="00000000" w:rsidRPr="00000000" w14:paraId="0000002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Formativa: Trabajo en cuaderno , guías de aprendizaje en equipo  y trabajo final  individual </w:t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Formativa: Trabajo en cuaderno , guías de aprendizaje en equipo  y trabajo final  individual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915.0" w:type="dxa"/>
        <w:jc w:val="left"/>
        <w:tblInd w:w="-6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8"/>
        <w:gridCol w:w="3028"/>
        <w:gridCol w:w="562"/>
        <w:gridCol w:w="7087"/>
        <w:tblGridChange w:id="0">
          <w:tblGrid>
            <w:gridCol w:w="238"/>
            <w:gridCol w:w="3028"/>
            <w:gridCol w:w="562"/>
            <w:gridCol w:w="7087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Preguntas Orientadoras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¿Cómo es nuestra Relación con la casa Común?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Cuáles son los principales desafíos para el cuidado y protección de la casa común 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Conceptos y contenidos claves</w:t>
            </w:r>
          </w:p>
        </w:tc>
        <w:tc>
          <w:tcPr>
            <w:tcBorders>
              <w:left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1"/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Enciclica Laudato Si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Aplicación de los contenidos de Laudato Si en la propia vida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both"/>
              <w:rPr>
                <w:b w:val="1"/>
                <w:bCs w:val="1"/>
                <w:color w:val="005a9e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5a9e"/>
                <w:sz w:val="22"/>
                <w:szCs w:val="22"/>
                <w:rtl w:val="0"/>
              </w:rPr>
              <w:t xml:space="preserve">Cuáles son las evidencias del aprendizaje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Autoevaluación, oral,  trabajo individual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1"/>
              <w:spacing w:after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1"/>
              <w:spacing w:after="240" w:lineRule="auto"/>
              <w:rPr>
                <w:b w:val="1"/>
                <w:bCs w:val="1"/>
                <w:color w:val="005a9e"/>
              </w:rPr>
            </w:pPr>
            <w:r w:rsidDel="00000000" w:rsidR="00000000" w:rsidRPr="00000000">
              <w:rPr>
                <w:b w:val="1"/>
                <w:bCs w:val="1"/>
                <w:color w:val="005a9e"/>
                <w:rtl w:val="0"/>
              </w:rPr>
              <w:t xml:space="preserve">Recursos</w:t>
            </w:r>
          </w:p>
        </w:tc>
        <w:tc>
          <w:tcPr>
            <w:tcBorders>
              <w:top w:color="000000" w:space="0" w:sz="0" w:val="nil"/>
              <w:left w:color="7f7f7f" w:space="0" w:sz="4" w:val="single"/>
              <w:bottom w:color="000000" w:space="0" w:sz="0" w:val="nil"/>
              <w:right w:color="7f7f7f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Videos, Recursos, Rutinas de Pensamientos, fichas de trabajo.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140" w:top="1247" w:left="1140" w:right="1140" w:header="720" w:footer="18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rbe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Century Gothic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-703579</wp:posOffset>
          </wp:positionH>
          <wp:positionV relativeFrom="paragraph">
            <wp:posOffset>-595629</wp:posOffset>
          </wp:positionV>
          <wp:extent cx="8007290" cy="1334548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07290" cy="13345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-177799</wp:posOffset>
              </wp:positionV>
              <wp:extent cx="1771650" cy="9721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64938" y="3298670"/>
                        <a:ext cx="1762125" cy="962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-177799</wp:posOffset>
              </wp:positionV>
              <wp:extent cx="1771650" cy="97218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1650" cy="972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-247649</wp:posOffset>
          </wp:positionH>
          <wp:positionV relativeFrom="paragraph">
            <wp:posOffset>-238124</wp:posOffset>
          </wp:positionV>
          <wp:extent cx="1114527" cy="1053851"/>
          <wp:effectExtent b="0" l="0" r="0" t="0"/>
          <wp:wrapNone/>
          <wp:docPr descr="Admisión 2025 principal | Colegio San José de Chicureo" id="3" name="image1.jpg"/>
          <a:graphic>
            <a:graphicData uri="http://schemas.openxmlformats.org/drawingml/2006/picture">
              <pic:pic>
                <pic:nvPicPr>
                  <pic:cNvPr descr="Admisión 2025 principal | Colegio San José de Chicureo"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4527" cy="105385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2c567a" w:space="8" w:sz="24" w:val="single"/>
      </w:pBdr>
      <w:spacing w:after="120" w:before="240" w:lineRule="auto"/>
    </w:pPr>
    <w:rPr>
      <w:rFonts w:ascii="Corbel" w:cs="Corbel" w:eastAsia="Corbel" w:hAnsi="Corbel"/>
      <w:b w:val="1"/>
      <w:bCs w:val="1"/>
      <w:color w:val="2c567a"/>
      <w:sz w:val="28"/>
      <w:szCs w:val="28"/>
    </w:rPr>
  </w:style>
  <w:style w:type="paragraph" w:styleId="Heading2">
    <w:name w:val="heading 2"/>
    <w:basedOn w:val="Normal"/>
    <w:next w:val="Normal"/>
    <w:pPr>
      <w:spacing w:after="120" w:before="360" w:lineRule="auto"/>
    </w:pPr>
    <w:rPr>
      <w:rFonts w:ascii="Corbel" w:cs="Corbel" w:eastAsia="Corbel" w:hAnsi="Corbel"/>
      <w:b w:val="1"/>
      <w:bCs w:val="1"/>
      <w:color w:val="0072c7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2c567a" w:space="8" w:sz="24" w:val="single"/>
      </w:pBdr>
      <w:spacing w:after="480" w:before="240" w:lineRule="auto"/>
    </w:pPr>
    <w:rPr>
      <w:rFonts w:ascii="Corbel" w:cs="Corbel" w:eastAsia="Corbel" w:hAnsi="Corbel"/>
      <w:b w:val="1"/>
      <w:bCs w:val="1"/>
      <w:color w:val="2c567a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CenturyGothic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CenturyGothic-italic.ttf"/><Relationship Id="rId12" Type="http://schemas.openxmlformats.org/officeDocument/2006/relationships/font" Target="fonts/CenturyGothic-bold.ttf"/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CenturyGothic-boldItalic.ttf"/><Relationship Id="rId5" Type="http://schemas.openxmlformats.org/officeDocument/2006/relationships/font" Target="fonts/Corbel-regular.ttf"/><Relationship Id="rId6" Type="http://schemas.openxmlformats.org/officeDocument/2006/relationships/font" Target="fonts/Corbel-bold.ttf"/><Relationship Id="rId7" Type="http://schemas.openxmlformats.org/officeDocument/2006/relationships/font" Target="fonts/Corbel-italic.ttf"/><Relationship Id="rId8" Type="http://schemas.openxmlformats.org/officeDocument/2006/relationships/font" Target="fonts/Corbel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